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B0" w:rsidRPr="00D21E2F" w:rsidRDefault="008F2965" w:rsidP="007748E8">
      <w:pPr>
        <w:jc w:val="both"/>
        <w:rPr>
          <w:b/>
          <w:sz w:val="32"/>
          <w:szCs w:val="32"/>
          <w:u w:val="single"/>
        </w:rPr>
      </w:pPr>
      <w:r w:rsidRPr="00D21E2F">
        <w:rPr>
          <w:b/>
          <w:sz w:val="32"/>
          <w:szCs w:val="32"/>
          <w:u w:val="single"/>
        </w:rPr>
        <w:t>BASES DEL TORNEO</w:t>
      </w:r>
    </w:p>
    <w:p w:rsidR="008F2965" w:rsidRDefault="008F2965" w:rsidP="007748E8">
      <w:pPr>
        <w:jc w:val="both"/>
      </w:pPr>
    </w:p>
    <w:p w:rsidR="007748E8" w:rsidRPr="00D21E2F" w:rsidRDefault="008F2965" w:rsidP="007748E8">
      <w:pPr>
        <w:jc w:val="both"/>
        <w:rPr>
          <w:b/>
        </w:rPr>
      </w:pPr>
      <w:r w:rsidRPr="00D21E2F">
        <w:rPr>
          <w:b/>
        </w:rPr>
        <w:t xml:space="preserve">1.- </w:t>
      </w:r>
      <w:r w:rsidR="007748E8" w:rsidRPr="00D21E2F">
        <w:rPr>
          <w:b/>
        </w:rPr>
        <w:t>FECHA</w:t>
      </w:r>
      <w:r w:rsidRPr="00D21E2F">
        <w:rPr>
          <w:b/>
        </w:rPr>
        <w:t xml:space="preserve"> Y </w:t>
      </w:r>
      <w:r w:rsidR="007748E8" w:rsidRPr="00D21E2F">
        <w:rPr>
          <w:b/>
        </w:rPr>
        <w:t>LUGAR</w:t>
      </w:r>
    </w:p>
    <w:p w:rsidR="008F2965" w:rsidRDefault="008F2965" w:rsidP="007748E8">
      <w:pPr>
        <w:jc w:val="both"/>
      </w:pPr>
      <w:r>
        <w:tab/>
        <w:t xml:space="preserve">El I Torneó de </w:t>
      </w:r>
      <w:r w:rsidR="007748E8">
        <w:t>P</w:t>
      </w:r>
      <w:r>
        <w:t xml:space="preserve">ádel </w:t>
      </w:r>
      <w:r w:rsidR="007748E8">
        <w:t>I</w:t>
      </w:r>
      <w:r>
        <w:t xml:space="preserve">ntercuerpos de </w:t>
      </w:r>
      <w:r w:rsidR="007748E8">
        <w:t>S</w:t>
      </w:r>
      <w:r>
        <w:t xml:space="preserve">eguridad se desarrollará los días </w:t>
      </w:r>
      <w:r w:rsidR="00AC5657">
        <w:t>5</w:t>
      </w:r>
      <w:r w:rsidR="00021148">
        <w:t xml:space="preserve">, </w:t>
      </w:r>
      <w:r w:rsidR="00AC5657">
        <w:t>6</w:t>
      </w:r>
      <w:r w:rsidR="00021148">
        <w:t xml:space="preserve">, </w:t>
      </w:r>
      <w:r w:rsidR="00AC5657">
        <w:t>7</w:t>
      </w:r>
      <w:r w:rsidR="00021148">
        <w:t xml:space="preserve"> </w:t>
      </w:r>
      <w:r w:rsidR="00AC5657">
        <w:t>y</w:t>
      </w:r>
      <w:r w:rsidR="00021148">
        <w:t xml:space="preserve"> 8</w:t>
      </w:r>
      <w:r>
        <w:t xml:space="preserve">  de </w:t>
      </w:r>
      <w:r w:rsidR="00AC5657">
        <w:t>mayo</w:t>
      </w:r>
      <w:r w:rsidR="007748E8">
        <w:t xml:space="preserve">, en horario de </w:t>
      </w:r>
      <w:r w:rsidR="00C06961">
        <w:t>09:00</w:t>
      </w:r>
      <w:r w:rsidR="007748E8">
        <w:t xml:space="preserve"> a 14:</w:t>
      </w:r>
      <w:r w:rsidR="00C06961">
        <w:t>00</w:t>
      </w:r>
      <w:r w:rsidR="007748E8">
        <w:t xml:space="preserve"> horas, quedando definidos los horarios de cada partido una vez celebrado el sorteo</w:t>
      </w:r>
      <w:r w:rsidR="00C06961">
        <w:t xml:space="preserve">, que se realizará el día </w:t>
      </w:r>
      <w:r w:rsidR="00CD4C57">
        <w:t>27 de abril a las 18:00 horas en el Salón de Actos de la Policía Local de Ciudad Real</w:t>
      </w:r>
      <w:r>
        <w:t xml:space="preserve">. </w:t>
      </w:r>
    </w:p>
    <w:p w:rsidR="007748E8" w:rsidRDefault="007748E8" w:rsidP="007748E8">
      <w:pPr>
        <w:jc w:val="both"/>
      </w:pPr>
      <w:r>
        <w:tab/>
        <w:t>El lugar de celebración del Torneo, será la Ciudad Deportiva Sur de Ciudad Real.</w:t>
      </w:r>
    </w:p>
    <w:p w:rsidR="007748E8" w:rsidRDefault="007748E8" w:rsidP="007748E8">
      <w:pPr>
        <w:jc w:val="both"/>
      </w:pPr>
    </w:p>
    <w:p w:rsidR="007748E8" w:rsidRPr="00D21E2F" w:rsidRDefault="007748E8" w:rsidP="007748E8">
      <w:pPr>
        <w:jc w:val="both"/>
        <w:rPr>
          <w:b/>
        </w:rPr>
      </w:pPr>
      <w:r w:rsidRPr="00D21E2F">
        <w:rPr>
          <w:b/>
        </w:rPr>
        <w:t>2.- INFORMACIÓN</w:t>
      </w:r>
    </w:p>
    <w:p w:rsidR="007748E8" w:rsidRDefault="007748E8" w:rsidP="007748E8">
      <w:pPr>
        <w:ind w:firstLine="708"/>
        <w:jc w:val="both"/>
      </w:pPr>
      <w:r>
        <w:t>La persona de contacto será</w:t>
      </w:r>
      <w:r w:rsidR="00AC5657">
        <w:t>n</w:t>
      </w:r>
      <w:r>
        <w:t xml:space="preserve"> Cipriano Abad </w:t>
      </w:r>
      <w:r w:rsidR="00AC5657">
        <w:t xml:space="preserve">y Carlos Gutiérrez con teléfonos </w:t>
      </w:r>
      <w:r>
        <w:t>636246747</w:t>
      </w:r>
      <w:r w:rsidR="00AC5657">
        <w:t xml:space="preserve"> y 679322077 respectivamente</w:t>
      </w:r>
      <w:r>
        <w:t>.</w:t>
      </w:r>
    </w:p>
    <w:p w:rsidR="007748E8" w:rsidRDefault="007748E8" w:rsidP="007748E8">
      <w:pPr>
        <w:ind w:firstLine="708"/>
        <w:jc w:val="both"/>
      </w:pPr>
      <w:r>
        <w:t xml:space="preserve">Las inscripciones se realizarán a la dirección de correo electrónico </w:t>
      </w:r>
      <w:r w:rsidR="00F00EE9" w:rsidRPr="00F00EE9">
        <w:rPr>
          <w:color w:val="0070C0"/>
        </w:rPr>
        <w:t>padelinterseguridad</w:t>
      </w:r>
      <w:r w:rsidR="00AC5657">
        <w:rPr>
          <w:color w:val="0070C0"/>
        </w:rPr>
        <w:t>2015</w:t>
      </w:r>
      <w:r w:rsidR="00F00EE9" w:rsidRPr="00F00EE9">
        <w:rPr>
          <w:color w:val="0070C0"/>
        </w:rPr>
        <w:t>@gmail.com</w:t>
      </w:r>
    </w:p>
    <w:p w:rsidR="00D21E2F" w:rsidRPr="00F00EE9" w:rsidRDefault="00D21E2F" w:rsidP="007748E8">
      <w:pPr>
        <w:ind w:firstLine="708"/>
        <w:jc w:val="both"/>
      </w:pPr>
      <w:r w:rsidRPr="00F00EE9">
        <w:t>Página</w:t>
      </w:r>
      <w:r w:rsidR="00F00EE9">
        <w:t>s</w:t>
      </w:r>
      <w:r w:rsidRPr="00F00EE9">
        <w:t xml:space="preserve"> web </w:t>
      </w:r>
      <w:r w:rsidR="00F00EE9" w:rsidRPr="00760029">
        <w:rPr>
          <w:color w:val="0070C0"/>
        </w:rPr>
        <w:t>www.</w:t>
      </w:r>
      <w:r w:rsidRPr="00760029">
        <w:rPr>
          <w:color w:val="0070C0"/>
        </w:rPr>
        <w:t>spl-clm.es</w:t>
      </w:r>
      <w:r w:rsidR="00F00EE9" w:rsidRPr="00760029">
        <w:rPr>
          <w:color w:val="0070C0"/>
        </w:rPr>
        <w:t xml:space="preserve"> </w:t>
      </w:r>
      <w:r w:rsidR="00F00EE9" w:rsidRPr="00F00EE9">
        <w:t xml:space="preserve">y </w:t>
      </w:r>
      <w:r w:rsidR="00F00EE9" w:rsidRPr="00760029">
        <w:rPr>
          <w:rFonts w:cs="Arial"/>
          <w:color w:val="0070C0"/>
          <w:shd w:val="clear" w:color="auto" w:fill="FFFFFF"/>
        </w:rPr>
        <w:t>www.pmd</w:t>
      </w:r>
      <w:r w:rsidR="00F00EE9" w:rsidRPr="00760029">
        <w:rPr>
          <w:rFonts w:cs="Arial"/>
          <w:bCs/>
          <w:color w:val="0070C0"/>
          <w:shd w:val="clear" w:color="auto" w:fill="FFFFFF"/>
        </w:rPr>
        <w:t>ciudadreal</w:t>
      </w:r>
      <w:r w:rsidR="00F00EE9" w:rsidRPr="00760029">
        <w:rPr>
          <w:rFonts w:cs="Arial"/>
          <w:color w:val="0070C0"/>
          <w:shd w:val="clear" w:color="auto" w:fill="FFFFFF"/>
        </w:rPr>
        <w:t>.es</w:t>
      </w:r>
    </w:p>
    <w:p w:rsidR="007748E8" w:rsidRDefault="007748E8" w:rsidP="007748E8">
      <w:pPr>
        <w:ind w:firstLine="708"/>
        <w:jc w:val="both"/>
      </w:pPr>
    </w:p>
    <w:p w:rsidR="007748E8" w:rsidRPr="00D21E2F" w:rsidRDefault="007748E8" w:rsidP="007748E8">
      <w:pPr>
        <w:jc w:val="both"/>
        <w:rPr>
          <w:b/>
        </w:rPr>
      </w:pPr>
      <w:r w:rsidRPr="00D21E2F">
        <w:rPr>
          <w:b/>
        </w:rPr>
        <w:t>3.- PARTICIPANTES</w:t>
      </w:r>
    </w:p>
    <w:p w:rsidR="00CA3839" w:rsidRDefault="007748E8" w:rsidP="007748E8">
      <w:pPr>
        <w:jc w:val="both"/>
      </w:pPr>
      <w:r>
        <w:tab/>
      </w:r>
      <w:r w:rsidR="00CA3839">
        <w:t>Están invitados a participar en el Torneo por riguroso orden de inscripción hasta completar las 64 parejas, los siguientes colectivos de Castilla La Mancha:</w:t>
      </w:r>
    </w:p>
    <w:p w:rsidR="00CA3839" w:rsidRDefault="00CA3839" w:rsidP="00CA3839">
      <w:pPr>
        <w:ind w:firstLine="708"/>
        <w:jc w:val="both"/>
      </w:pPr>
      <w:r>
        <w:t xml:space="preserve"> </w:t>
      </w:r>
      <w:r w:rsidR="007748E8">
        <w:t>Policía Local</w:t>
      </w:r>
    </w:p>
    <w:p w:rsidR="00CA3839" w:rsidRDefault="007748E8" w:rsidP="00CA3839">
      <w:pPr>
        <w:ind w:firstLine="708"/>
        <w:jc w:val="both"/>
      </w:pPr>
      <w:r>
        <w:t>Cuerpo Nacional de Policía</w:t>
      </w:r>
    </w:p>
    <w:p w:rsidR="00CA3839" w:rsidRDefault="007748E8" w:rsidP="00CA3839">
      <w:pPr>
        <w:ind w:firstLine="708"/>
        <w:jc w:val="both"/>
      </w:pPr>
      <w:r>
        <w:t>Guardia Civil</w:t>
      </w:r>
    </w:p>
    <w:p w:rsidR="00CA3839" w:rsidRDefault="007748E8" w:rsidP="00CA3839">
      <w:pPr>
        <w:ind w:firstLine="708"/>
        <w:jc w:val="both"/>
      </w:pPr>
      <w:r>
        <w:t>Base</w:t>
      </w:r>
      <w:r w:rsidR="00CA3839">
        <w:t>s</w:t>
      </w:r>
      <w:r>
        <w:t xml:space="preserve"> Militar</w:t>
      </w:r>
      <w:r w:rsidR="00CA3839">
        <w:t>es</w:t>
      </w:r>
    </w:p>
    <w:p w:rsidR="00CA3839" w:rsidRDefault="00AC5657" w:rsidP="00CA3839">
      <w:pPr>
        <w:ind w:firstLine="708"/>
        <w:jc w:val="both"/>
      </w:pPr>
      <w:r>
        <w:t>Protección Civil</w:t>
      </w:r>
    </w:p>
    <w:p w:rsidR="00CA3839" w:rsidRDefault="007748E8" w:rsidP="00CA3839">
      <w:pPr>
        <w:ind w:firstLine="708"/>
        <w:jc w:val="both"/>
      </w:pPr>
      <w:r>
        <w:t>Bomberos</w:t>
      </w:r>
    </w:p>
    <w:p w:rsidR="00CA3839" w:rsidRDefault="00021148" w:rsidP="00CA3839">
      <w:pPr>
        <w:ind w:firstLine="708"/>
        <w:jc w:val="both"/>
      </w:pPr>
      <w:r>
        <w:t>Servicios médicos</w:t>
      </w:r>
    </w:p>
    <w:p w:rsidR="00CA3839" w:rsidRDefault="007748E8" w:rsidP="00CA3839">
      <w:pPr>
        <w:ind w:firstLine="708"/>
        <w:jc w:val="both"/>
      </w:pPr>
      <w:r>
        <w:t>Medios de Comunicación.</w:t>
      </w:r>
      <w:r w:rsidR="00CA3839">
        <w:t xml:space="preserve"> </w:t>
      </w:r>
    </w:p>
    <w:p w:rsidR="007748E8" w:rsidRDefault="00CA3839" w:rsidP="00CA3839">
      <w:pPr>
        <w:ind w:firstLine="708"/>
        <w:jc w:val="both"/>
      </w:pPr>
      <w:r>
        <w:lastRenderedPageBreak/>
        <w:t>La organización se reserva el derecho de solicitar acreditación de pertenencia a los cuerpos indicados.</w:t>
      </w:r>
    </w:p>
    <w:p w:rsidR="007748E8" w:rsidRDefault="007748E8" w:rsidP="007748E8">
      <w:pPr>
        <w:jc w:val="both"/>
      </w:pPr>
    </w:p>
    <w:p w:rsidR="007748E8" w:rsidRPr="00D21E2F" w:rsidRDefault="007748E8" w:rsidP="007748E8">
      <w:pPr>
        <w:jc w:val="both"/>
        <w:rPr>
          <w:b/>
        </w:rPr>
      </w:pPr>
      <w:r w:rsidRPr="00D21E2F">
        <w:rPr>
          <w:b/>
        </w:rPr>
        <w:t>4.- FORMATO DE COMPETICIÓN</w:t>
      </w:r>
    </w:p>
    <w:p w:rsidR="00D567B4" w:rsidRDefault="007748E8" w:rsidP="007748E8">
      <w:pPr>
        <w:jc w:val="both"/>
      </w:pPr>
      <w:r>
        <w:t xml:space="preserve"> </w:t>
      </w:r>
      <w:r>
        <w:tab/>
        <w:t xml:space="preserve">La primera fase de liguilla se jugará </w:t>
      </w:r>
      <w:r w:rsidR="00021148">
        <w:t>los</w:t>
      </w:r>
      <w:r>
        <w:t xml:space="preserve"> día</w:t>
      </w:r>
      <w:r w:rsidR="00021148">
        <w:t>s</w:t>
      </w:r>
      <w:r>
        <w:t xml:space="preserve"> </w:t>
      </w:r>
      <w:r w:rsidR="00021148">
        <w:t>5</w:t>
      </w:r>
      <w:r>
        <w:t xml:space="preserve"> (8 grupos de 4 parejas) </w:t>
      </w:r>
      <w:r w:rsidR="00021148">
        <w:t xml:space="preserve"> y </w:t>
      </w:r>
      <w:r w:rsidR="00AC5657">
        <w:t>6</w:t>
      </w:r>
      <w:r w:rsidR="00021148">
        <w:t xml:space="preserve"> (8 grupos de 4 parejas) </w:t>
      </w:r>
      <w:r>
        <w:t xml:space="preserve">y se disputará en partidos de 30 minutos de duración con contabilidad final de juegos. </w:t>
      </w:r>
    </w:p>
    <w:p w:rsidR="00D567B4" w:rsidRDefault="007748E8" w:rsidP="00D567B4">
      <w:pPr>
        <w:ind w:firstLine="708"/>
        <w:jc w:val="both"/>
      </w:pPr>
      <w:r>
        <w:t xml:space="preserve">La segunda fase se desarrollará </w:t>
      </w:r>
      <w:r w:rsidR="00021148">
        <w:t>los</w:t>
      </w:r>
      <w:r>
        <w:t xml:space="preserve"> día </w:t>
      </w:r>
      <w:r w:rsidR="00021148">
        <w:t xml:space="preserve">7 y </w:t>
      </w:r>
      <w:r>
        <w:t>8 en dos cuadros finales, en los que la primera y segunda pareja de cada grupo de</w:t>
      </w:r>
      <w:r w:rsidR="00021148">
        <w:t xml:space="preserve"> </w:t>
      </w:r>
      <w:r>
        <w:t>l</w:t>
      </w:r>
      <w:r w:rsidR="00021148">
        <w:t>os</w:t>
      </w:r>
      <w:r>
        <w:t xml:space="preserve"> día</w:t>
      </w:r>
      <w:r w:rsidR="00021148">
        <w:t xml:space="preserve">s </w:t>
      </w:r>
      <w:r>
        <w:t xml:space="preserve"> anterior</w:t>
      </w:r>
      <w:r w:rsidR="00021148">
        <w:t xml:space="preserve">es </w:t>
      </w:r>
      <w:r>
        <w:t xml:space="preserve"> jugarán por los puestos del 1 al </w:t>
      </w:r>
      <w:r w:rsidR="00021148">
        <w:t>32</w:t>
      </w:r>
      <w:r>
        <w:t xml:space="preserve"> </w:t>
      </w:r>
      <w:r w:rsidR="00CA3839">
        <w:t xml:space="preserve">el día 8 de mayo </w:t>
      </w:r>
      <w:r>
        <w:t xml:space="preserve">y la tercera y cuarta pareja de cada grupo, jugarán por los puestos del </w:t>
      </w:r>
      <w:r w:rsidR="00021148">
        <w:t>33 al 64</w:t>
      </w:r>
      <w:r w:rsidR="00CA3839">
        <w:t xml:space="preserve"> el día 7 de mayo</w:t>
      </w:r>
      <w:r w:rsidR="00021148">
        <w:t>.</w:t>
      </w:r>
    </w:p>
    <w:p w:rsidR="00021148" w:rsidRDefault="00021148" w:rsidP="00D567B4">
      <w:pPr>
        <w:ind w:firstLine="708"/>
        <w:jc w:val="both"/>
      </w:pPr>
      <w:r>
        <w:t xml:space="preserve">Cada participante jugará solamente el día 5 </w:t>
      </w:r>
      <w:proofErr w:type="spellStart"/>
      <w:r>
        <w:t>ó</w:t>
      </w:r>
      <w:proofErr w:type="spellEnd"/>
      <w:r>
        <w:t xml:space="preserve"> 6 la fase de grupos y el 7 </w:t>
      </w:r>
      <w:r w:rsidR="00AC5657">
        <w:t>u</w:t>
      </w:r>
      <w:r>
        <w:t xml:space="preserve"> 8 dependiendo de la clasificación obtenida en la fase de grupos, por lo que realmente disputará partidos solamente dos días de los cuatro de competición. La segunda fase, también tendrá cuadro de consolación en cada competencia, garantizando el segundo día dos partidos a cada pareja </w:t>
      </w:r>
      <w:proofErr w:type="gramStart"/>
      <w:r>
        <w:t>mínimo</w:t>
      </w:r>
      <w:proofErr w:type="gramEnd"/>
      <w:r>
        <w:t>.</w:t>
      </w:r>
    </w:p>
    <w:p w:rsidR="007748E8" w:rsidRDefault="007748E8" w:rsidP="00D567B4">
      <w:pPr>
        <w:ind w:firstLine="708"/>
        <w:jc w:val="both"/>
      </w:pPr>
      <w:r>
        <w:t>Los partidos de los cuadros finales tendrán igualmente una duración de 30 minutos, excepto la final del torneo que se disputará a dos set con tie break en caso de empate y supertiebreak a 1</w:t>
      </w:r>
      <w:r w:rsidR="000F3E62">
        <w:t>0</w:t>
      </w:r>
      <w:r>
        <w:t xml:space="preserve"> puntos en caso de empate a set.</w:t>
      </w:r>
    </w:p>
    <w:p w:rsidR="00D567B4" w:rsidRDefault="00D567B4" w:rsidP="00D567B4">
      <w:pPr>
        <w:ind w:firstLine="708"/>
        <w:jc w:val="both"/>
      </w:pPr>
      <w:r>
        <w:t>Todos los juegos se disputarán en caso de llegar a 40 iguales con punto de oro.</w:t>
      </w:r>
    </w:p>
    <w:p w:rsidR="00D567B4" w:rsidRDefault="00D567B4" w:rsidP="00D567B4">
      <w:pPr>
        <w:ind w:firstLine="708"/>
        <w:jc w:val="both"/>
      </w:pPr>
      <w:r>
        <w:t xml:space="preserve">Cada partido contará con 3 minutos de peloteo o calentamiento. En caso de que una pareja no se presentara en la hora correspondiente al partido, se concederán 5 minutos de cortesía; pasado ese tiempo se dará W.O (Walk Over) a la pareja no presentada que perderá el partido por </w:t>
      </w:r>
      <w:r w:rsidR="00316030">
        <w:t>seis</w:t>
      </w:r>
      <w:r>
        <w:t xml:space="preserve"> juegos a cero.</w:t>
      </w:r>
    </w:p>
    <w:p w:rsidR="0086176B" w:rsidRDefault="0086176B" w:rsidP="00D567B4">
      <w:pPr>
        <w:ind w:firstLine="708"/>
        <w:jc w:val="both"/>
      </w:pPr>
    </w:p>
    <w:p w:rsidR="0086176B" w:rsidRPr="00D21E2F" w:rsidRDefault="0086176B" w:rsidP="0086176B">
      <w:pPr>
        <w:jc w:val="both"/>
        <w:rPr>
          <w:b/>
        </w:rPr>
      </w:pPr>
      <w:r w:rsidRPr="00D21E2F">
        <w:rPr>
          <w:b/>
        </w:rPr>
        <w:t>5.- PREMIOS</w:t>
      </w:r>
    </w:p>
    <w:p w:rsidR="0086176B" w:rsidRDefault="0086176B" w:rsidP="0086176B">
      <w:pPr>
        <w:jc w:val="both"/>
      </w:pPr>
      <w:r>
        <w:tab/>
        <w:t xml:space="preserve">Habrá trofeos para las </w:t>
      </w:r>
      <w:r w:rsidR="00021148">
        <w:t>tres</w:t>
      </w:r>
      <w:r>
        <w:t xml:space="preserve"> primeras parejas clasificadas del cuadro por el título, así como </w:t>
      </w:r>
      <w:r w:rsidR="00021148">
        <w:t xml:space="preserve">obsequios </w:t>
      </w:r>
      <w:r>
        <w:t xml:space="preserve">para el primer clasificado del cuadro del </w:t>
      </w:r>
      <w:r w:rsidR="00021148">
        <w:t>33</w:t>
      </w:r>
      <w:r>
        <w:t xml:space="preserve"> al </w:t>
      </w:r>
      <w:r w:rsidR="00021148">
        <w:t>64</w:t>
      </w:r>
      <w:r>
        <w:t>.</w:t>
      </w:r>
    </w:p>
    <w:p w:rsidR="0086176B" w:rsidRDefault="0086176B" w:rsidP="0086176B">
      <w:pPr>
        <w:jc w:val="both"/>
      </w:pPr>
      <w:r>
        <w:tab/>
        <w:t>Polo del torneo para todos los participantes.</w:t>
      </w:r>
    </w:p>
    <w:p w:rsidR="0086176B" w:rsidRDefault="0086176B" w:rsidP="0086176B">
      <w:pPr>
        <w:jc w:val="both"/>
      </w:pPr>
      <w:r>
        <w:tab/>
        <w:t>Diferentes regalos para los participantes.</w:t>
      </w:r>
    </w:p>
    <w:p w:rsidR="0067051B" w:rsidRDefault="0067051B" w:rsidP="0086176B">
      <w:pPr>
        <w:jc w:val="both"/>
      </w:pPr>
      <w:r>
        <w:tab/>
        <w:t>Todos los trofeos y regalos se entregarán en el acto oficial de clausura.</w:t>
      </w:r>
    </w:p>
    <w:p w:rsidR="0067051B" w:rsidRDefault="0067051B" w:rsidP="0086176B">
      <w:pPr>
        <w:jc w:val="both"/>
      </w:pPr>
      <w:r>
        <w:lastRenderedPageBreak/>
        <w:tab/>
        <w:t xml:space="preserve">A la finalización del </w:t>
      </w:r>
      <w:r w:rsidR="00AC5657">
        <w:t>torneo (día 8 de mayo a las 14:00 horas)</w:t>
      </w:r>
      <w:r>
        <w:t xml:space="preserve">, todos los participantes y autoridades estarán invitados a la degustación de un cocktail en </w:t>
      </w:r>
      <w:r w:rsidR="00AC5657">
        <w:t>el hotel Doña Carlota de Ciudad Real, que a su vez</w:t>
      </w:r>
      <w:r w:rsidR="00CA3839">
        <w:t>,</w:t>
      </w:r>
      <w:r w:rsidR="00AC5657">
        <w:t xml:space="preserve"> será sed</w:t>
      </w:r>
      <w:r w:rsidR="00CA3839">
        <w:t>e</w:t>
      </w:r>
      <w:r w:rsidR="00AC5657">
        <w:t xml:space="preserve"> en el mismo acto de la entrega de premios y obsequios a los participantes, además de ser el hotel oficial del Torneo.</w:t>
      </w:r>
    </w:p>
    <w:p w:rsidR="0086176B" w:rsidRDefault="0086176B" w:rsidP="0086176B">
      <w:pPr>
        <w:jc w:val="both"/>
      </w:pPr>
    </w:p>
    <w:p w:rsidR="0086176B" w:rsidRPr="00D21E2F" w:rsidRDefault="0086176B" w:rsidP="0086176B">
      <w:pPr>
        <w:jc w:val="both"/>
        <w:rPr>
          <w:b/>
        </w:rPr>
      </w:pPr>
      <w:r w:rsidRPr="00D21E2F">
        <w:rPr>
          <w:b/>
        </w:rPr>
        <w:t>6.- PRECIO E INSCRIPCIONES</w:t>
      </w:r>
    </w:p>
    <w:p w:rsidR="00DE02A5" w:rsidRDefault="0086176B" w:rsidP="0086176B">
      <w:pPr>
        <w:jc w:val="both"/>
      </w:pPr>
      <w:r>
        <w:tab/>
      </w:r>
      <w:r w:rsidR="00DE02A5">
        <w:t>El coste de la</w:t>
      </w:r>
      <w:r>
        <w:t xml:space="preserve"> inscripción será </w:t>
      </w:r>
      <w:r w:rsidR="00DE02A5">
        <w:t xml:space="preserve">de 5 euros por participante </w:t>
      </w:r>
      <w:r>
        <w:t xml:space="preserve">para los cuerpos invitados al Torneo hasta un máximo de </w:t>
      </w:r>
      <w:r w:rsidR="00021148">
        <w:t>64</w:t>
      </w:r>
      <w:r>
        <w:t xml:space="preserve"> parejas</w:t>
      </w:r>
      <w:r w:rsidR="00DE02A5">
        <w:t>, para con ello buscar un equilibrio presupuestario</w:t>
      </w:r>
      <w:r w:rsidR="00CA3839">
        <w:t xml:space="preserve">. </w:t>
      </w:r>
    </w:p>
    <w:p w:rsidR="00DE02A5" w:rsidRDefault="00DE02A5" w:rsidP="00DE02A5">
      <w:pPr>
        <w:ind w:firstLine="708"/>
        <w:jc w:val="both"/>
      </w:pPr>
      <w:r>
        <w:t>El pago se realizará en la propia instalación de juego antes de iniciar la correspondiente competición en fase de grupos.</w:t>
      </w:r>
      <w:bookmarkStart w:id="0" w:name="_GoBack"/>
      <w:bookmarkEnd w:id="0"/>
    </w:p>
    <w:p w:rsidR="0086176B" w:rsidRPr="00D34D91" w:rsidRDefault="00CA3839" w:rsidP="00DE02A5">
      <w:pPr>
        <w:ind w:firstLine="708"/>
        <w:jc w:val="both"/>
      </w:pPr>
      <w:r>
        <w:t>N</w:t>
      </w:r>
      <w:r w:rsidR="00021148">
        <w:t xml:space="preserve">o </w:t>
      </w:r>
      <w:r>
        <w:t xml:space="preserve">se permitirá </w:t>
      </w:r>
      <w:r w:rsidR="00021148">
        <w:t>la participación de ninguna pareja que no pertenezca a los cuerpos indicados en el punto 3</w:t>
      </w:r>
      <w:r w:rsidR="00D34D91" w:rsidRPr="00D34D91">
        <w:t>.</w:t>
      </w:r>
    </w:p>
    <w:p w:rsidR="00D21E2F" w:rsidRDefault="00D21E2F" w:rsidP="0086176B">
      <w:pPr>
        <w:jc w:val="both"/>
      </w:pPr>
      <w:r>
        <w:tab/>
        <w:t xml:space="preserve">Las inscripciones se realizarán hasta el día </w:t>
      </w:r>
      <w:r w:rsidR="000440B9">
        <w:t>08</w:t>
      </w:r>
      <w:r>
        <w:t xml:space="preserve"> de septiembre al teléfono 636246747 (Cipriano Abad)</w:t>
      </w:r>
      <w:r w:rsidR="00AC5657">
        <w:t xml:space="preserve">, 679322077 </w:t>
      </w:r>
      <w:r w:rsidR="00CA3839">
        <w:t>(</w:t>
      </w:r>
      <w:r w:rsidR="00AC5657">
        <w:t>Carlos Gutiérrez</w:t>
      </w:r>
      <w:r w:rsidR="00CA3839">
        <w:t>)</w:t>
      </w:r>
      <w:r>
        <w:t xml:space="preserve"> o a la dirección de correo electrónico </w:t>
      </w:r>
      <w:r w:rsidR="00F00EE9" w:rsidRPr="00F00EE9">
        <w:rPr>
          <w:b/>
          <w:color w:val="0070C0"/>
        </w:rPr>
        <w:t>padelinterseguridad</w:t>
      </w:r>
      <w:r w:rsidR="00AC5657">
        <w:rPr>
          <w:b/>
          <w:color w:val="0070C0"/>
        </w:rPr>
        <w:t>2015</w:t>
      </w:r>
      <w:r w:rsidR="00F00EE9" w:rsidRPr="00F00EE9">
        <w:rPr>
          <w:b/>
          <w:color w:val="0070C0"/>
        </w:rPr>
        <w:t>@gmail.com</w:t>
      </w:r>
    </w:p>
    <w:p w:rsidR="00A414B1" w:rsidRDefault="00A414B1" w:rsidP="0086176B">
      <w:pPr>
        <w:jc w:val="both"/>
      </w:pPr>
      <w:r>
        <w:tab/>
        <w:t>La hoja de inscripción, podrá bajarse de la</w:t>
      </w:r>
      <w:r w:rsidR="00D34D91">
        <w:t>s</w:t>
      </w:r>
      <w:r>
        <w:t xml:space="preserve"> página</w:t>
      </w:r>
      <w:r w:rsidR="00D34D91">
        <w:t>s web</w:t>
      </w:r>
      <w:r>
        <w:t xml:space="preserve"> indicada</w:t>
      </w:r>
      <w:r w:rsidR="00D34D91">
        <w:t>s</w:t>
      </w:r>
      <w:r>
        <w:t xml:space="preserve"> en el apartado 2 de información.</w:t>
      </w:r>
    </w:p>
    <w:p w:rsidR="00204C9C" w:rsidRDefault="00204C9C" w:rsidP="0086176B">
      <w:pPr>
        <w:jc w:val="both"/>
      </w:pPr>
      <w:r>
        <w:tab/>
        <w:t>Al inicio de cada partido se facilitará  a todos los participantes, dos botellines de 50 cl de agua para hidratación</w:t>
      </w:r>
      <w:r w:rsidR="00601E5A">
        <w:t>, habiendo igualmente fruta a disposición de los participantes</w:t>
      </w:r>
      <w:r>
        <w:t>.</w:t>
      </w:r>
    </w:p>
    <w:p w:rsidR="00A414B1" w:rsidRDefault="00A414B1" w:rsidP="0086176B">
      <w:pPr>
        <w:jc w:val="both"/>
      </w:pPr>
    </w:p>
    <w:p w:rsidR="00A414B1" w:rsidRPr="0031789F" w:rsidRDefault="00A414B1" w:rsidP="0086176B">
      <w:pPr>
        <w:jc w:val="both"/>
        <w:rPr>
          <w:b/>
        </w:rPr>
      </w:pPr>
      <w:r w:rsidRPr="0031789F">
        <w:rPr>
          <w:b/>
        </w:rPr>
        <w:t>7.- LESIONES O INCOMPARECENCIAS</w:t>
      </w:r>
    </w:p>
    <w:p w:rsidR="00A414B1" w:rsidRDefault="00A414B1" w:rsidP="0086176B">
      <w:pPr>
        <w:jc w:val="both"/>
      </w:pPr>
      <w:r>
        <w:tab/>
        <w:t>Si durante el desarrollo de la competición resultara probada la lesión de un jugador</w:t>
      </w:r>
      <w:r w:rsidR="0031789F">
        <w:t>, certificada por el terapeuta oficial del torneo, su pareja podrá presentar un sustituto al comienzo del siguiente partido. Dicho sustituto podrá ser un participante ya eliminado o un nuevo jugador que deberá pertenecer a los cuerpos invitados al torneo.</w:t>
      </w:r>
    </w:p>
    <w:p w:rsidR="0031789F" w:rsidRDefault="0031789F" w:rsidP="0086176B">
      <w:pPr>
        <w:jc w:val="both"/>
      </w:pPr>
      <w:r>
        <w:tab/>
        <w:t>Si la lesión se produjera durante el desarrollo de un partido, el jugador lesionado podrá solicitar asistencia en pista contando con 3 minutos para regresar al partido. Si la lesión imposibilita continuar el partido, se dará por concluido, siendo ganadora la pareja completa que permanece en pista, ganando el partido con el resultado que figure en el momento de la lesión, o un juego más de los realizados por la pareja rival en caso de ir perdiendo, pudiendo participar en el siguiente partido acogiéndose al apartado anterior.</w:t>
      </w:r>
    </w:p>
    <w:p w:rsidR="0031789F" w:rsidRDefault="0031789F" w:rsidP="0086176B">
      <w:pPr>
        <w:jc w:val="both"/>
      </w:pPr>
      <w:r>
        <w:lastRenderedPageBreak/>
        <w:tab/>
        <w:t>Solo estará permitida una sustitución por lesión de jugador por pareja durante todo el desarrollo del torneo</w:t>
      </w:r>
      <w:r w:rsidR="0067051B">
        <w:t>. Si no se encuentra sustituto, la pareja quedará eliminada.</w:t>
      </w:r>
    </w:p>
    <w:p w:rsidR="0031789F" w:rsidRDefault="0031789F" w:rsidP="0086176B">
      <w:pPr>
        <w:jc w:val="both"/>
      </w:pPr>
      <w:r>
        <w:tab/>
        <w:t>El Torneo dispondrá durante todo su desarrollo de terapeuta oficial con asistencia gratuita a los jugadores que sufran cualquier lesión</w:t>
      </w:r>
      <w:r w:rsidR="00601E5A">
        <w:t xml:space="preserve"> durante la competición</w:t>
      </w:r>
      <w:r>
        <w:t>.</w:t>
      </w:r>
    </w:p>
    <w:p w:rsidR="0067051B" w:rsidRDefault="0067051B" w:rsidP="0086176B">
      <w:pPr>
        <w:jc w:val="both"/>
      </w:pPr>
    </w:p>
    <w:p w:rsidR="0067051B" w:rsidRPr="00204C9C" w:rsidRDefault="0067051B" w:rsidP="0086176B">
      <w:pPr>
        <w:jc w:val="both"/>
        <w:rPr>
          <w:b/>
        </w:rPr>
      </w:pPr>
      <w:r w:rsidRPr="00204C9C">
        <w:rPr>
          <w:b/>
        </w:rPr>
        <w:t>8.- ARBITRAJE Y COMUNICACIÓN DE RESULTADOS</w:t>
      </w:r>
    </w:p>
    <w:p w:rsidR="0067051B" w:rsidRDefault="0067051B" w:rsidP="0086176B">
      <w:pPr>
        <w:jc w:val="both"/>
      </w:pPr>
      <w:r>
        <w:tab/>
        <w:t>Los jugadores implicados en la disputa de los partidos, se responsabilizan del arbitraje del mismo, siempre dentro de los principios de fair play.</w:t>
      </w:r>
    </w:p>
    <w:p w:rsidR="0067051B" w:rsidRDefault="0067051B" w:rsidP="0086176B">
      <w:pPr>
        <w:jc w:val="both"/>
      </w:pPr>
      <w:r>
        <w:tab/>
        <w:t>Un jugador por pareja deberá informar conjuntamente inmediatamente después de la finalización del partido, del resultado del mismo a la organización.</w:t>
      </w:r>
    </w:p>
    <w:p w:rsidR="0067051B" w:rsidRDefault="0067051B" w:rsidP="0086176B">
      <w:pPr>
        <w:jc w:val="both"/>
      </w:pPr>
      <w:r>
        <w:tab/>
        <w:t>La organización se encargará de la mediación o resolución de cuantos conflictos pudieran desarrollarse durante el torneo.</w:t>
      </w:r>
    </w:p>
    <w:p w:rsidR="00AC5657" w:rsidRDefault="00AC5657" w:rsidP="0086176B">
      <w:pPr>
        <w:jc w:val="both"/>
      </w:pPr>
    </w:p>
    <w:p w:rsidR="00AC5657" w:rsidRPr="00905814" w:rsidRDefault="00AC5657" w:rsidP="0086176B">
      <w:pPr>
        <w:jc w:val="both"/>
        <w:rPr>
          <w:b/>
        </w:rPr>
      </w:pPr>
      <w:r w:rsidRPr="00905814">
        <w:rPr>
          <w:b/>
        </w:rPr>
        <w:t>9.- HOTEL OFICIAL</w:t>
      </w:r>
    </w:p>
    <w:p w:rsidR="00AD685E" w:rsidRDefault="00AC5657" w:rsidP="0086176B">
      <w:pPr>
        <w:jc w:val="both"/>
      </w:pPr>
      <w:r>
        <w:tab/>
        <w:t>La organización pone a disposición de los participantes un hotel con carácter oficial, al cual, después de cada jornada, se trasladarán los resultados de todos los partidos del día, así como los horarios de los partidos del día siguiente.</w:t>
      </w:r>
      <w:r w:rsidR="00AD685E">
        <w:t xml:space="preserve"> (Ref. Pádel Intercuerpos)</w:t>
      </w:r>
    </w:p>
    <w:p w:rsidR="00AD685E" w:rsidRPr="00AD685E" w:rsidRDefault="00AD685E" w:rsidP="00AD685E">
      <w:pPr>
        <w:shd w:val="clear" w:color="auto" w:fill="FFFFFF"/>
        <w:spacing w:after="0" w:line="319" w:lineRule="atLeast"/>
        <w:ind w:firstLine="708"/>
        <w:rPr>
          <w:rFonts w:eastAsia="Times New Roman" w:cs="Times New Roman"/>
          <w:color w:val="444444"/>
          <w:sz w:val="20"/>
          <w:szCs w:val="20"/>
          <w:lang w:eastAsia="es-ES"/>
        </w:rPr>
      </w:pPr>
      <w:r w:rsidRPr="00AD685E">
        <w:rPr>
          <w:rFonts w:eastAsia="Times New Roman" w:cs="Arial"/>
          <w:b/>
          <w:bCs/>
          <w:color w:val="444444"/>
          <w:sz w:val="20"/>
          <w:szCs w:val="20"/>
          <w:lang w:eastAsia="es-ES"/>
        </w:rPr>
        <w:t xml:space="preserve">Habitación </w:t>
      </w:r>
      <w:proofErr w:type="spellStart"/>
      <w:r w:rsidRPr="00AD685E">
        <w:rPr>
          <w:rFonts w:eastAsia="Times New Roman" w:cs="Arial"/>
          <w:b/>
          <w:bCs/>
          <w:color w:val="444444"/>
          <w:sz w:val="20"/>
          <w:szCs w:val="20"/>
          <w:lang w:eastAsia="es-ES"/>
        </w:rPr>
        <w:t>dui</w:t>
      </w:r>
      <w:proofErr w:type="spellEnd"/>
      <w:r w:rsidRPr="00AD685E">
        <w:rPr>
          <w:rFonts w:eastAsia="Times New Roman" w:cs="Arial"/>
          <w:b/>
          <w:bCs/>
          <w:color w:val="444444"/>
          <w:sz w:val="20"/>
          <w:szCs w:val="20"/>
          <w:lang w:eastAsia="es-ES"/>
        </w:rPr>
        <w:t xml:space="preserve"> y desayuno: 46,50 € / habitación / noche</w:t>
      </w:r>
      <w:r>
        <w:rPr>
          <w:rFonts w:eastAsia="Times New Roman" w:cs="Arial"/>
          <w:b/>
          <w:bCs/>
          <w:color w:val="444444"/>
          <w:sz w:val="20"/>
          <w:szCs w:val="20"/>
          <w:lang w:eastAsia="es-ES"/>
        </w:rPr>
        <w:t xml:space="preserve"> IVA incluido</w:t>
      </w:r>
      <w:r w:rsidRPr="00AD685E">
        <w:rPr>
          <w:rFonts w:eastAsia="Times New Roman" w:cs="Arial"/>
          <w:b/>
          <w:bCs/>
          <w:color w:val="444444"/>
          <w:sz w:val="20"/>
          <w:szCs w:val="20"/>
          <w:lang w:eastAsia="es-ES"/>
        </w:rPr>
        <w:t>.</w:t>
      </w:r>
    </w:p>
    <w:p w:rsidR="00AD685E" w:rsidRPr="00AD685E" w:rsidRDefault="00AD685E" w:rsidP="00AD685E">
      <w:pPr>
        <w:shd w:val="clear" w:color="auto" w:fill="FFFFFF"/>
        <w:spacing w:after="0" w:line="319" w:lineRule="atLeast"/>
        <w:ind w:firstLine="708"/>
        <w:rPr>
          <w:rFonts w:eastAsia="Times New Roman" w:cs="Times New Roman"/>
          <w:color w:val="444444"/>
          <w:sz w:val="20"/>
          <w:szCs w:val="20"/>
          <w:lang w:eastAsia="es-ES"/>
        </w:rPr>
      </w:pPr>
      <w:r w:rsidRPr="00AD685E">
        <w:rPr>
          <w:rFonts w:eastAsia="Times New Roman" w:cs="Arial"/>
          <w:b/>
          <w:bCs/>
          <w:color w:val="444444"/>
          <w:sz w:val="20"/>
          <w:szCs w:val="20"/>
          <w:lang w:eastAsia="es-ES"/>
        </w:rPr>
        <w:t xml:space="preserve">Habitación </w:t>
      </w:r>
      <w:proofErr w:type="spellStart"/>
      <w:r w:rsidRPr="00AD685E">
        <w:rPr>
          <w:rFonts w:eastAsia="Times New Roman" w:cs="Arial"/>
          <w:b/>
          <w:bCs/>
          <w:color w:val="444444"/>
          <w:sz w:val="20"/>
          <w:szCs w:val="20"/>
          <w:lang w:eastAsia="es-ES"/>
        </w:rPr>
        <w:t>dui</w:t>
      </w:r>
      <w:proofErr w:type="spellEnd"/>
      <w:r w:rsidRPr="00AD685E">
        <w:rPr>
          <w:rFonts w:eastAsia="Times New Roman" w:cs="Arial"/>
          <w:b/>
          <w:bCs/>
          <w:color w:val="444444"/>
          <w:sz w:val="20"/>
          <w:szCs w:val="20"/>
          <w:lang w:eastAsia="es-ES"/>
        </w:rPr>
        <w:t xml:space="preserve"> y media pensión: 58,49 € / habitación / noche</w:t>
      </w:r>
      <w:r>
        <w:rPr>
          <w:rFonts w:eastAsia="Times New Roman" w:cs="Arial"/>
          <w:b/>
          <w:bCs/>
          <w:color w:val="444444"/>
          <w:sz w:val="20"/>
          <w:szCs w:val="20"/>
          <w:lang w:eastAsia="es-ES"/>
        </w:rPr>
        <w:t xml:space="preserve"> IVA incluido</w:t>
      </w:r>
      <w:r w:rsidRPr="00AD685E">
        <w:rPr>
          <w:rFonts w:eastAsia="Times New Roman" w:cs="Arial"/>
          <w:b/>
          <w:bCs/>
          <w:color w:val="444444"/>
          <w:sz w:val="20"/>
          <w:szCs w:val="20"/>
          <w:lang w:eastAsia="es-ES"/>
        </w:rPr>
        <w:t>.</w:t>
      </w:r>
    </w:p>
    <w:p w:rsidR="00AD685E" w:rsidRPr="00AD685E" w:rsidRDefault="00AD685E" w:rsidP="00AD685E">
      <w:pPr>
        <w:shd w:val="clear" w:color="auto" w:fill="FFFFFF"/>
        <w:spacing w:after="0" w:line="319" w:lineRule="atLeast"/>
        <w:ind w:firstLine="708"/>
        <w:rPr>
          <w:rFonts w:eastAsia="Times New Roman" w:cs="Times New Roman"/>
          <w:color w:val="444444"/>
          <w:sz w:val="20"/>
          <w:szCs w:val="20"/>
          <w:lang w:eastAsia="es-ES"/>
        </w:rPr>
      </w:pPr>
      <w:r w:rsidRPr="00AD685E">
        <w:rPr>
          <w:rFonts w:eastAsia="Times New Roman" w:cs="Arial"/>
          <w:b/>
          <w:bCs/>
          <w:color w:val="444444"/>
          <w:sz w:val="20"/>
          <w:szCs w:val="20"/>
          <w:lang w:eastAsia="es-ES"/>
        </w:rPr>
        <w:t xml:space="preserve">Habitación </w:t>
      </w:r>
      <w:proofErr w:type="spellStart"/>
      <w:r w:rsidRPr="00AD685E">
        <w:rPr>
          <w:rFonts w:eastAsia="Times New Roman" w:cs="Arial"/>
          <w:b/>
          <w:bCs/>
          <w:color w:val="444444"/>
          <w:sz w:val="20"/>
          <w:szCs w:val="20"/>
          <w:lang w:eastAsia="es-ES"/>
        </w:rPr>
        <w:t>dui</w:t>
      </w:r>
      <w:proofErr w:type="spellEnd"/>
      <w:r w:rsidRPr="00AD685E">
        <w:rPr>
          <w:rFonts w:eastAsia="Times New Roman" w:cs="Arial"/>
          <w:b/>
          <w:bCs/>
          <w:color w:val="444444"/>
          <w:sz w:val="20"/>
          <w:szCs w:val="20"/>
          <w:lang w:eastAsia="es-ES"/>
        </w:rPr>
        <w:t xml:space="preserve"> y pensión completa: 70,50 € / habitación / noche</w:t>
      </w:r>
      <w:r>
        <w:rPr>
          <w:rFonts w:eastAsia="Times New Roman" w:cs="Arial"/>
          <w:b/>
          <w:bCs/>
          <w:color w:val="444444"/>
          <w:sz w:val="20"/>
          <w:szCs w:val="20"/>
          <w:lang w:eastAsia="es-ES"/>
        </w:rPr>
        <w:t xml:space="preserve"> IVA incluido</w:t>
      </w:r>
      <w:r w:rsidRPr="00AD685E">
        <w:rPr>
          <w:rFonts w:eastAsia="Times New Roman" w:cs="Arial"/>
          <w:b/>
          <w:bCs/>
          <w:color w:val="444444"/>
          <w:sz w:val="20"/>
          <w:szCs w:val="20"/>
          <w:lang w:eastAsia="es-ES"/>
        </w:rPr>
        <w:t>.</w:t>
      </w:r>
    </w:p>
    <w:p w:rsidR="00AD685E" w:rsidRPr="00AD685E" w:rsidRDefault="00AD685E" w:rsidP="00AD685E">
      <w:pPr>
        <w:shd w:val="clear" w:color="auto" w:fill="FFFFFF"/>
        <w:spacing w:after="0" w:line="319" w:lineRule="atLeast"/>
        <w:rPr>
          <w:rFonts w:eastAsia="Times New Roman" w:cs="Times New Roman"/>
          <w:color w:val="444444"/>
          <w:sz w:val="20"/>
          <w:szCs w:val="20"/>
          <w:lang w:eastAsia="es-ES"/>
        </w:rPr>
      </w:pPr>
      <w:r w:rsidRPr="00AD685E">
        <w:rPr>
          <w:rFonts w:eastAsia="Times New Roman" w:cs="Times New Roman"/>
          <w:color w:val="444444"/>
          <w:sz w:val="20"/>
          <w:szCs w:val="20"/>
          <w:lang w:eastAsia="es-ES"/>
        </w:rPr>
        <w:t> </w:t>
      </w:r>
      <w:r>
        <w:rPr>
          <w:rFonts w:eastAsia="Times New Roman" w:cs="Times New Roman"/>
          <w:color w:val="444444"/>
          <w:sz w:val="20"/>
          <w:szCs w:val="20"/>
          <w:lang w:eastAsia="es-ES"/>
        </w:rPr>
        <w:tab/>
      </w:r>
      <w:r w:rsidRPr="00AD685E">
        <w:rPr>
          <w:rFonts w:eastAsia="Times New Roman" w:cs="Arial"/>
          <w:b/>
          <w:bCs/>
          <w:color w:val="444444"/>
          <w:sz w:val="20"/>
          <w:szCs w:val="20"/>
          <w:lang w:eastAsia="es-ES"/>
        </w:rPr>
        <w:t>Habitación doble y desayuno: 49,00 € / habitación / noche</w:t>
      </w:r>
      <w:r>
        <w:rPr>
          <w:rFonts w:eastAsia="Times New Roman" w:cs="Arial"/>
          <w:b/>
          <w:bCs/>
          <w:color w:val="444444"/>
          <w:sz w:val="20"/>
          <w:szCs w:val="20"/>
          <w:lang w:eastAsia="es-ES"/>
        </w:rPr>
        <w:t xml:space="preserve"> IVA incluido</w:t>
      </w:r>
      <w:r w:rsidRPr="00AD685E">
        <w:rPr>
          <w:rFonts w:eastAsia="Times New Roman" w:cs="Arial"/>
          <w:b/>
          <w:bCs/>
          <w:color w:val="444444"/>
          <w:sz w:val="20"/>
          <w:szCs w:val="20"/>
          <w:lang w:eastAsia="es-ES"/>
        </w:rPr>
        <w:t>.</w:t>
      </w:r>
    </w:p>
    <w:p w:rsidR="00AD685E" w:rsidRPr="00AD685E" w:rsidRDefault="00AD685E" w:rsidP="00AD685E">
      <w:pPr>
        <w:shd w:val="clear" w:color="auto" w:fill="FFFFFF"/>
        <w:spacing w:after="0" w:line="319" w:lineRule="atLeast"/>
        <w:ind w:firstLine="708"/>
        <w:rPr>
          <w:rFonts w:eastAsia="Times New Roman" w:cs="Times New Roman"/>
          <w:color w:val="444444"/>
          <w:sz w:val="20"/>
          <w:szCs w:val="20"/>
          <w:lang w:eastAsia="es-ES"/>
        </w:rPr>
      </w:pPr>
      <w:r w:rsidRPr="00AD685E">
        <w:rPr>
          <w:rFonts w:eastAsia="Times New Roman" w:cs="Arial"/>
          <w:b/>
          <w:bCs/>
          <w:color w:val="444444"/>
          <w:sz w:val="20"/>
          <w:szCs w:val="20"/>
          <w:lang w:eastAsia="es-ES"/>
        </w:rPr>
        <w:t>Habitación doble y media pensión: 73,00 € / habitación / noche</w:t>
      </w:r>
      <w:r>
        <w:rPr>
          <w:rFonts w:eastAsia="Times New Roman" w:cs="Arial"/>
          <w:b/>
          <w:bCs/>
          <w:color w:val="444444"/>
          <w:sz w:val="20"/>
          <w:szCs w:val="20"/>
          <w:lang w:eastAsia="es-ES"/>
        </w:rPr>
        <w:t xml:space="preserve"> IVA incluido</w:t>
      </w:r>
      <w:r w:rsidRPr="00AD685E">
        <w:rPr>
          <w:rFonts w:eastAsia="Times New Roman" w:cs="Arial"/>
          <w:b/>
          <w:bCs/>
          <w:color w:val="444444"/>
          <w:sz w:val="20"/>
          <w:szCs w:val="20"/>
          <w:lang w:eastAsia="es-ES"/>
        </w:rPr>
        <w:t>.</w:t>
      </w:r>
    </w:p>
    <w:p w:rsidR="00AD685E" w:rsidRPr="00AD685E" w:rsidRDefault="00AD685E" w:rsidP="00AD685E">
      <w:pPr>
        <w:shd w:val="clear" w:color="auto" w:fill="FFFFFF"/>
        <w:spacing w:after="0" w:line="319" w:lineRule="atLeast"/>
        <w:ind w:firstLine="708"/>
        <w:rPr>
          <w:rFonts w:eastAsia="Times New Roman" w:cs="Times New Roman"/>
          <w:color w:val="444444"/>
          <w:sz w:val="20"/>
          <w:szCs w:val="20"/>
          <w:lang w:eastAsia="es-ES"/>
        </w:rPr>
      </w:pPr>
      <w:r w:rsidRPr="00AD685E">
        <w:rPr>
          <w:rFonts w:eastAsia="Times New Roman" w:cs="Arial"/>
          <w:b/>
          <w:bCs/>
          <w:color w:val="444444"/>
          <w:sz w:val="20"/>
          <w:szCs w:val="20"/>
          <w:lang w:eastAsia="es-ES"/>
        </w:rPr>
        <w:t>Habitación doble y pensión completa: 97,00 € / habitación / noche</w:t>
      </w:r>
      <w:r>
        <w:rPr>
          <w:rFonts w:eastAsia="Times New Roman" w:cs="Arial"/>
          <w:b/>
          <w:bCs/>
          <w:color w:val="444444"/>
          <w:sz w:val="20"/>
          <w:szCs w:val="20"/>
          <w:lang w:eastAsia="es-ES"/>
        </w:rPr>
        <w:t xml:space="preserve"> IVA incluido</w:t>
      </w:r>
      <w:r w:rsidRPr="00AD685E">
        <w:rPr>
          <w:rFonts w:eastAsia="Times New Roman" w:cs="Arial"/>
          <w:b/>
          <w:bCs/>
          <w:color w:val="444444"/>
          <w:sz w:val="20"/>
          <w:szCs w:val="20"/>
          <w:lang w:eastAsia="es-ES"/>
        </w:rPr>
        <w:t>.</w:t>
      </w:r>
    </w:p>
    <w:p w:rsidR="00AD685E" w:rsidRPr="00AD685E" w:rsidRDefault="00AD685E" w:rsidP="00AD685E">
      <w:pPr>
        <w:shd w:val="clear" w:color="auto" w:fill="FFFFFF"/>
        <w:spacing w:after="0" w:line="319" w:lineRule="atLeast"/>
        <w:rPr>
          <w:rFonts w:eastAsia="Times New Roman" w:cs="Times New Roman"/>
          <w:color w:val="444444"/>
          <w:sz w:val="20"/>
          <w:szCs w:val="20"/>
          <w:lang w:eastAsia="es-ES"/>
        </w:rPr>
      </w:pPr>
      <w:r w:rsidRPr="00AD685E">
        <w:rPr>
          <w:rFonts w:eastAsia="Times New Roman" w:cs="Times New Roman"/>
          <w:color w:val="444444"/>
          <w:sz w:val="20"/>
          <w:szCs w:val="20"/>
          <w:lang w:eastAsia="es-ES"/>
        </w:rPr>
        <w:t> </w:t>
      </w:r>
    </w:p>
    <w:p w:rsidR="00D567B4" w:rsidRDefault="00D567B4" w:rsidP="00D567B4">
      <w:pPr>
        <w:jc w:val="both"/>
      </w:pPr>
    </w:p>
    <w:sectPr w:rsidR="00D567B4" w:rsidSect="00CA3839">
      <w:headerReference w:type="default" r:id="rId7"/>
      <w:pgSz w:w="11906" w:h="16838"/>
      <w:pgMar w:top="1417"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D1" w:rsidRDefault="00416BD1" w:rsidP="00D21E2F">
      <w:pPr>
        <w:spacing w:after="0" w:line="240" w:lineRule="auto"/>
      </w:pPr>
      <w:r>
        <w:separator/>
      </w:r>
    </w:p>
  </w:endnote>
  <w:endnote w:type="continuationSeparator" w:id="0">
    <w:p w:rsidR="00416BD1" w:rsidRDefault="00416BD1" w:rsidP="00D2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D1" w:rsidRDefault="00416BD1" w:rsidP="00D21E2F">
      <w:pPr>
        <w:spacing w:after="0" w:line="240" w:lineRule="auto"/>
      </w:pPr>
      <w:r>
        <w:separator/>
      </w:r>
    </w:p>
  </w:footnote>
  <w:footnote w:type="continuationSeparator" w:id="0">
    <w:p w:rsidR="00416BD1" w:rsidRDefault="00416BD1" w:rsidP="00D21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7C" w:rsidRDefault="003F2C7C" w:rsidP="003F2C7C">
    <w:pPr>
      <w:pStyle w:val="Encabezado"/>
    </w:pPr>
    <w:r>
      <w:rPr>
        <w:noProof/>
        <w:lang w:eastAsia="es-ES"/>
      </w:rPr>
      <w:drawing>
        <wp:inline distT="0" distB="0" distL="0" distR="0" wp14:anchorId="7167E958" wp14:editId="3A6FCF7A">
          <wp:extent cx="434898" cy="618129"/>
          <wp:effectExtent l="0" t="0" r="3810" b="0"/>
          <wp:docPr id="4" name="Imagen 4" descr="http://www.pmdciudadreal.es/noticias/fotogrande/p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mdciudadreal.es/noticias/fotogrande/pm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726" cy="619306"/>
                  </a:xfrm>
                  <a:prstGeom prst="rect">
                    <a:avLst/>
                  </a:prstGeom>
                  <a:noFill/>
                  <a:ln>
                    <a:noFill/>
                  </a:ln>
                </pic:spPr>
              </pic:pic>
            </a:graphicData>
          </a:graphic>
        </wp:inline>
      </w:drawing>
    </w:r>
    <w:r>
      <w:tab/>
    </w:r>
    <w:r>
      <w:rPr>
        <w:noProof/>
        <w:lang w:eastAsia="es-ES"/>
      </w:rPr>
      <w:drawing>
        <wp:inline distT="0" distB="0" distL="0" distR="0" wp14:anchorId="6E77548F" wp14:editId="72F3D899">
          <wp:extent cx="528034" cy="669702"/>
          <wp:effectExtent l="0" t="0" r="5715" b="0"/>
          <wp:docPr id="1" name="Imagen 1" descr="http://upload.wikimedia.org/wikipedia/commons/7/7b/Escudo_oficial-Ciudad_Real.png"/>
          <wp:cNvGraphicFramePr/>
          <a:graphic xmlns:a="http://schemas.openxmlformats.org/drawingml/2006/main">
            <a:graphicData uri="http://schemas.openxmlformats.org/drawingml/2006/picture">
              <pic:pic xmlns:pic="http://schemas.openxmlformats.org/drawingml/2006/picture">
                <pic:nvPicPr>
                  <pic:cNvPr id="1" name="Imagen 1" descr="http://upload.wikimedia.org/wikipedia/commons/7/7b/Escudo_oficial-Ciudad_Rea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8827" cy="670708"/>
                  </a:xfrm>
                  <a:prstGeom prst="rect">
                    <a:avLst/>
                  </a:prstGeom>
                  <a:noFill/>
                  <a:ln>
                    <a:noFill/>
                  </a:ln>
                </pic:spPr>
              </pic:pic>
            </a:graphicData>
          </a:graphic>
        </wp:inline>
      </w:drawing>
    </w:r>
    <w:r>
      <w:tab/>
    </w:r>
    <w:r>
      <w:rPr>
        <w:noProof/>
        <w:lang w:eastAsia="es-ES"/>
      </w:rPr>
      <w:drawing>
        <wp:inline distT="0" distB="0" distL="0" distR="0" wp14:anchorId="0FC96018" wp14:editId="3B782B98">
          <wp:extent cx="528033" cy="534474"/>
          <wp:effectExtent l="0" t="0" r="5715" b="0"/>
          <wp:docPr id="5" name="0 Imagen" descr="PL.gif"/>
          <wp:cNvGraphicFramePr/>
          <a:graphic xmlns:a="http://schemas.openxmlformats.org/drawingml/2006/main">
            <a:graphicData uri="http://schemas.openxmlformats.org/drawingml/2006/picture">
              <pic:pic xmlns:pic="http://schemas.openxmlformats.org/drawingml/2006/picture">
                <pic:nvPicPr>
                  <pic:cNvPr id="5" name="0 Imagen" descr="PL.gif"/>
                  <pic:cNvPicPr/>
                </pic:nvPicPr>
                <pic:blipFill>
                  <a:blip r:embed="rId3" cstate="print"/>
                  <a:stretch>
                    <a:fillRect/>
                  </a:stretch>
                </pic:blipFill>
                <pic:spPr>
                  <a:xfrm>
                    <a:off x="0" y="0"/>
                    <a:ext cx="528711" cy="535160"/>
                  </a:xfrm>
                  <a:prstGeom prst="rect">
                    <a:avLst/>
                  </a:prstGeom>
                </pic:spPr>
              </pic:pic>
            </a:graphicData>
          </a:graphic>
        </wp:inline>
      </w:drawing>
    </w:r>
  </w:p>
  <w:p w:rsidR="00D21E2F" w:rsidRDefault="00D21E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49"/>
    <w:rsid w:val="00021148"/>
    <w:rsid w:val="000440B9"/>
    <w:rsid w:val="000F3E62"/>
    <w:rsid w:val="001414B0"/>
    <w:rsid w:val="00204C9C"/>
    <w:rsid w:val="002D40EA"/>
    <w:rsid w:val="00316030"/>
    <w:rsid w:val="0031789F"/>
    <w:rsid w:val="003F2C7C"/>
    <w:rsid w:val="00416BD1"/>
    <w:rsid w:val="00520AA1"/>
    <w:rsid w:val="00523385"/>
    <w:rsid w:val="00601E5A"/>
    <w:rsid w:val="00624CA6"/>
    <w:rsid w:val="0067051B"/>
    <w:rsid w:val="00760029"/>
    <w:rsid w:val="007748E8"/>
    <w:rsid w:val="0086176B"/>
    <w:rsid w:val="008F2965"/>
    <w:rsid w:val="00905814"/>
    <w:rsid w:val="00A14449"/>
    <w:rsid w:val="00A414B1"/>
    <w:rsid w:val="00AC5657"/>
    <w:rsid w:val="00AD685E"/>
    <w:rsid w:val="00C041EF"/>
    <w:rsid w:val="00C06961"/>
    <w:rsid w:val="00C40B2C"/>
    <w:rsid w:val="00CA3839"/>
    <w:rsid w:val="00CD4C57"/>
    <w:rsid w:val="00CF71FA"/>
    <w:rsid w:val="00D21E2F"/>
    <w:rsid w:val="00D34D91"/>
    <w:rsid w:val="00D567B4"/>
    <w:rsid w:val="00DE02A5"/>
    <w:rsid w:val="00E62F4F"/>
    <w:rsid w:val="00F00E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E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1E2F"/>
  </w:style>
  <w:style w:type="paragraph" w:styleId="Piedepgina">
    <w:name w:val="footer"/>
    <w:basedOn w:val="Normal"/>
    <w:link w:val="PiedepginaCar"/>
    <w:uiPriority w:val="99"/>
    <w:unhideWhenUsed/>
    <w:rsid w:val="00D21E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1E2F"/>
  </w:style>
  <w:style w:type="paragraph" w:styleId="Textodeglobo">
    <w:name w:val="Balloon Text"/>
    <w:basedOn w:val="Normal"/>
    <w:link w:val="TextodegloboCar"/>
    <w:uiPriority w:val="99"/>
    <w:semiHidden/>
    <w:unhideWhenUsed/>
    <w:rsid w:val="00D21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E2F"/>
    <w:rPr>
      <w:rFonts w:ascii="Tahoma" w:hAnsi="Tahoma" w:cs="Tahoma"/>
      <w:sz w:val="16"/>
      <w:szCs w:val="16"/>
    </w:rPr>
  </w:style>
  <w:style w:type="character" w:styleId="Textoennegrita">
    <w:name w:val="Strong"/>
    <w:basedOn w:val="Fuentedeprrafopredeter"/>
    <w:uiPriority w:val="22"/>
    <w:qFormat/>
    <w:rsid w:val="00AD68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E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1E2F"/>
  </w:style>
  <w:style w:type="paragraph" w:styleId="Piedepgina">
    <w:name w:val="footer"/>
    <w:basedOn w:val="Normal"/>
    <w:link w:val="PiedepginaCar"/>
    <w:uiPriority w:val="99"/>
    <w:unhideWhenUsed/>
    <w:rsid w:val="00D21E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1E2F"/>
  </w:style>
  <w:style w:type="paragraph" w:styleId="Textodeglobo">
    <w:name w:val="Balloon Text"/>
    <w:basedOn w:val="Normal"/>
    <w:link w:val="TextodegloboCar"/>
    <w:uiPriority w:val="99"/>
    <w:semiHidden/>
    <w:unhideWhenUsed/>
    <w:rsid w:val="00D21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E2F"/>
    <w:rPr>
      <w:rFonts w:ascii="Tahoma" w:hAnsi="Tahoma" w:cs="Tahoma"/>
      <w:sz w:val="16"/>
      <w:szCs w:val="16"/>
    </w:rPr>
  </w:style>
  <w:style w:type="character" w:styleId="Textoennegrita">
    <w:name w:val="Strong"/>
    <w:basedOn w:val="Fuentedeprrafopredeter"/>
    <w:uiPriority w:val="22"/>
    <w:qFormat/>
    <w:rsid w:val="00AD6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4264">
      <w:bodyDiv w:val="1"/>
      <w:marLeft w:val="0"/>
      <w:marRight w:val="0"/>
      <w:marTop w:val="0"/>
      <w:marBottom w:val="0"/>
      <w:divBdr>
        <w:top w:val="none" w:sz="0" w:space="0" w:color="auto"/>
        <w:left w:val="none" w:sz="0" w:space="0" w:color="auto"/>
        <w:bottom w:val="none" w:sz="0" w:space="0" w:color="auto"/>
        <w:right w:val="none" w:sz="0" w:space="0" w:color="auto"/>
      </w:divBdr>
      <w:divsChild>
        <w:div w:id="338506301">
          <w:marLeft w:val="0"/>
          <w:marRight w:val="0"/>
          <w:marTop w:val="0"/>
          <w:marBottom w:val="0"/>
          <w:divBdr>
            <w:top w:val="none" w:sz="0" w:space="0" w:color="auto"/>
            <w:left w:val="none" w:sz="0" w:space="0" w:color="auto"/>
            <w:bottom w:val="none" w:sz="0" w:space="0" w:color="auto"/>
            <w:right w:val="none" w:sz="0" w:space="0" w:color="auto"/>
          </w:divBdr>
        </w:div>
        <w:div w:id="1461922090">
          <w:marLeft w:val="0"/>
          <w:marRight w:val="0"/>
          <w:marTop w:val="0"/>
          <w:marBottom w:val="0"/>
          <w:divBdr>
            <w:top w:val="none" w:sz="0" w:space="0" w:color="auto"/>
            <w:left w:val="none" w:sz="0" w:space="0" w:color="auto"/>
            <w:bottom w:val="none" w:sz="0" w:space="0" w:color="auto"/>
            <w:right w:val="none" w:sz="0" w:space="0" w:color="auto"/>
          </w:divBdr>
        </w:div>
        <w:div w:id="1061244917">
          <w:marLeft w:val="0"/>
          <w:marRight w:val="0"/>
          <w:marTop w:val="0"/>
          <w:marBottom w:val="0"/>
          <w:divBdr>
            <w:top w:val="none" w:sz="0" w:space="0" w:color="auto"/>
            <w:left w:val="none" w:sz="0" w:space="0" w:color="auto"/>
            <w:bottom w:val="none" w:sz="0" w:space="0" w:color="auto"/>
            <w:right w:val="none" w:sz="0" w:space="0" w:color="auto"/>
          </w:divBdr>
        </w:div>
        <w:div w:id="162937007">
          <w:marLeft w:val="0"/>
          <w:marRight w:val="0"/>
          <w:marTop w:val="0"/>
          <w:marBottom w:val="0"/>
          <w:divBdr>
            <w:top w:val="none" w:sz="0" w:space="0" w:color="auto"/>
            <w:left w:val="none" w:sz="0" w:space="0" w:color="auto"/>
            <w:bottom w:val="none" w:sz="0" w:space="0" w:color="auto"/>
            <w:right w:val="none" w:sz="0" w:space="0" w:color="auto"/>
          </w:divBdr>
        </w:div>
        <w:div w:id="840967353">
          <w:marLeft w:val="0"/>
          <w:marRight w:val="0"/>
          <w:marTop w:val="0"/>
          <w:marBottom w:val="0"/>
          <w:divBdr>
            <w:top w:val="none" w:sz="0" w:space="0" w:color="auto"/>
            <w:left w:val="none" w:sz="0" w:space="0" w:color="auto"/>
            <w:bottom w:val="none" w:sz="0" w:space="0" w:color="auto"/>
            <w:right w:val="none" w:sz="0" w:space="0" w:color="auto"/>
          </w:divBdr>
        </w:div>
        <w:div w:id="1755273691">
          <w:marLeft w:val="0"/>
          <w:marRight w:val="0"/>
          <w:marTop w:val="0"/>
          <w:marBottom w:val="0"/>
          <w:divBdr>
            <w:top w:val="none" w:sz="0" w:space="0" w:color="auto"/>
            <w:left w:val="none" w:sz="0" w:space="0" w:color="auto"/>
            <w:bottom w:val="none" w:sz="0" w:space="0" w:color="auto"/>
            <w:right w:val="none" w:sz="0" w:space="0" w:color="auto"/>
          </w:divBdr>
        </w:div>
        <w:div w:id="951862543">
          <w:marLeft w:val="0"/>
          <w:marRight w:val="0"/>
          <w:marTop w:val="0"/>
          <w:marBottom w:val="0"/>
          <w:divBdr>
            <w:top w:val="none" w:sz="0" w:space="0" w:color="auto"/>
            <w:left w:val="none" w:sz="0" w:space="0" w:color="auto"/>
            <w:bottom w:val="none" w:sz="0" w:space="0" w:color="auto"/>
            <w:right w:val="none" w:sz="0" w:space="0" w:color="auto"/>
          </w:divBdr>
        </w:div>
        <w:div w:id="2046446843">
          <w:marLeft w:val="0"/>
          <w:marRight w:val="0"/>
          <w:marTop w:val="0"/>
          <w:marBottom w:val="0"/>
          <w:divBdr>
            <w:top w:val="none" w:sz="0" w:space="0" w:color="auto"/>
            <w:left w:val="none" w:sz="0" w:space="0" w:color="auto"/>
            <w:bottom w:val="none" w:sz="0" w:space="0" w:color="auto"/>
            <w:right w:val="none" w:sz="0" w:space="0" w:color="auto"/>
          </w:divBdr>
        </w:div>
        <w:div w:id="120078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cp:lastPrinted>2015-03-09T17:07:00Z</cp:lastPrinted>
  <dcterms:created xsi:type="dcterms:W3CDTF">2014-07-29T17:43:00Z</dcterms:created>
  <dcterms:modified xsi:type="dcterms:W3CDTF">2015-03-29T00:34:00Z</dcterms:modified>
</cp:coreProperties>
</file>